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порядке досудебного обжалования решений контрольного органа, действий (бездействий) его должностных лиц</w:t>
      </w:r>
    </w:p>
    <w:p>
      <w:pPr>
        <w:pStyle w:val="Style2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Досудебный порядок подачи жалоб, установленный главой 9 Федерального закона № 248-ФЗ, при осуществлении муниципального контроля применяется.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0d0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d60d01"/>
    <w:rPr>
      <w:rFonts w:cs="Times New Roman"/>
      <w:color w:val="0000FF"/>
      <w:u w:val="single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a05843"/>
    <w:rPr>
      <w:rFonts w:ascii="Calibri" w:hAnsi="Calibri" w:eastAsia="Calibri" w:cs="Times New Roman"/>
      <w:sz w:val="20"/>
      <w:szCs w:val="20"/>
    </w:rPr>
  </w:style>
  <w:style w:type="character" w:styleId="1" w:customStyle="1">
    <w:name w:val="Текст сноски Знак1"/>
    <w:basedOn w:val="DefaultParagraphFont"/>
    <w:qFormat/>
    <w:rsid w:val="00a05843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c1bc5"/>
    <w:pPr>
      <w:spacing w:before="0" w:after="200"/>
      <w:ind w:left="720" w:hanging="0"/>
      <w:contextualSpacing/>
    </w:pPr>
    <w:rPr/>
  </w:style>
  <w:style w:type="paragraph" w:styleId="Style21">
    <w:name w:val="Footnote Text"/>
    <w:basedOn w:val="Normal"/>
    <w:link w:val="1"/>
    <w:rsid w:val="00a05843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LibreOffice/7.3.7.2$Windows_X86_64 LibreOffice_project/e114eadc50a9ff8d8c8a0567d6da8f454beeb84f</Application>
  <AppVersion>15.0000</AppVersion>
  <Pages>1</Pages>
  <Words>29</Words>
  <Characters>227</Characters>
  <CharactersWithSpaces>254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2023-05-23T11:00:00Z</dcterms:created>
  <dc:creator>Тележникова Наталья Валерьевна</dc:creator>
  <dc:description/>
  <dc:language>ru-RU</dc:language>
  <cp:lastModifiedBy>Алексей Корсаков</cp:lastModifiedBy>
  <dcterms:modified xsi:type="dcterms:W3CDTF">2023-05-24T05:06:00Z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